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#9</w:t>
      </w:r>
      <w:r>
        <w:rPr>
          <w:rFonts w:hint="eastAsia" w:ascii="Arial" w:hAnsi="Arial" w:cs="Arial"/>
          <w:b/>
          <w:sz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lang w:eastAsia="zh-CN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R4-210</w:t>
      </w:r>
      <w:r>
        <w:rPr>
          <w:rFonts w:hint="eastAsia" w:ascii="Arial" w:hAnsi="Arial"/>
          <w:b/>
          <w:sz w:val="24"/>
          <w:lang w:val="en-US" w:eastAsia="zh-CN"/>
        </w:rPr>
        <w:t>9763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/>
          <w:b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lang w:val="en-US" w:eastAsia="zh-CN"/>
        </w:rPr>
        <w:t>19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lang w:eastAsia="zh-CN"/>
        </w:rPr>
        <w:t>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System performance evaluation on FDD HPUE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10.5.4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>In R</w:t>
      </w:r>
      <w:r>
        <w:rPr>
          <w:rFonts w:hint="eastAsia" w:eastAsia="宋体"/>
          <w:sz w:val="21"/>
          <w:szCs w:val="21"/>
          <w:lang w:val="en-US" w:eastAsia="zh-CN"/>
        </w:rPr>
        <w:t>AN</w:t>
      </w:r>
      <w:r>
        <w:rPr>
          <w:rFonts w:hint="default" w:eastAsia="宋体"/>
          <w:sz w:val="21"/>
          <w:szCs w:val="21"/>
          <w:lang w:val="en-US" w:eastAsia="zh-CN"/>
        </w:rPr>
        <w:t>#</w:t>
      </w:r>
      <w:r>
        <w:rPr>
          <w:rFonts w:hint="eastAsia" w:eastAsia="宋体"/>
          <w:sz w:val="21"/>
          <w:szCs w:val="21"/>
          <w:lang w:val="en-US" w:eastAsia="zh-CN"/>
        </w:rPr>
        <w:t>90</w:t>
      </w:r>
      <w:r>
        <w:rPr>
          <w:rFonts w:hint="default" w:eastAsia="宋体"/>
          <w:sz w:val="21"/>
          <w:szCs w:val="21"/>
          <w:lang w:val="en-US" w:eastAsia="zh-CN"/>
        </w:rPr>
        <w:t xml:space="preserve"> e-meeting, a new</w:t>
      </w:r>
      <w:r>
        <w:rPr>
          <w:rFonts w:hint="eastAsia" w:eastAsia="宋体"/>
          <w:sz w:val="21"/>
          <w:szCs w:val="21"/>
          <w:lang w:val="en-US" w:eastAsia="zh-CN"/>
        </w:rPr>
        <w:t xml:space="preserve"> SI</w:t>
      </w:r>
      <w:r>
        <w:rPr>
          <w:rFonts w:hint="default" w:eastAsia="宋体"/>
          <w:sz w:val="21"/>
          <w:szCs w:val="21"/>
          <w:lang w:val="en-US" w:eastAsia="zh-CN"/>
        </w:rPr>
        <w:t xml:space="preserve"> </w:t>
      </w:r>
      <w:r>
        <w:t>on high power UE (power class 2) for NR FDD band was approved [1]</w:t>
      </w:r>
      <w:r>
        <w:rPr>
          <w:rFonts w:hint="eastAsia" w:eastAsia="宋体"/>
          <w:lang w:val="en-US" w:eastAsia="zh-CN"/>
        </w:rPr>
        <w:t>. One objective related to system performance evaluation is: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1" w:type="dxa"/>
          </w:tcPr>
          <w:p>
            <w:pPr>
              <w:ind w:left="284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i/>
              </w:rPr>
              <w:t>Evaluate system performance gains on spectrum efficiency, and other metrics if needed could also be taken into account, to support NR FDD HPUE.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 xml:space="preserve">In </w:t>
      </w:r>
      <w:r>
        <w:rPr>
          <w:rFonts w:hint="eastAsia" w:eastAsia="宋体"/>
          <w:sz w:val="21"/>
          <w:szCs w:val="21"/>
          <w:lang w:val="en-US" w:eastAsia="zh-CN"/>
        </w:rPr>
        <w:t>98bis e-meeting, one WF [2] was approved. In this WF, some updated evaluation assumptions were given, especially multiple {P0, alpha} values were provided. In this contribution, we provide some additional system evaluation results for NR FDD HPUE based on the updated evaluation assumptions.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4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 Simulation assump</w:t>
      </w:r>
      <w:bookmarkStart w:id="2" w:name="_GoBack"/>
      <w:bookmarkEnd w:id="2"/>
      <w:r>
        <w:rPr>
          <w:rFonts w:hint="eastAsia"/>
          <w:sz w:val="28"/>
          <w:szCs w:val="28"/>
          <w:lang w:val="en-US" w:eastAsia="zh-CN"/>
        </w:rPr>
        <w:t>tions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Except for the dynamic system level evaluation, potential co-existence issue was also discussed in RAN4#98 e-meeting, so the evaluation assumption for Monte Carlo simulation was also discussed. But considering the co-existence study had already been done for LTE TDD HPUE in Rel-16, from the simulation assumption and simulation procedure perspectives, there is no big difference between TDD bands and FDD bands, so the conclusion from co-existence simulation evaluation for TDD HPUE can also be used for FDD HPUE. Only dynamic system level evaluation for FDD HPUE is needed.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The detailed simulation assumptions are shown in Table 1.</w:t>
      </w:r>
    </w:p>
    <w:p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Table 1: </w:t>
      </w:r>
      <w:r>
        <w:rPr>
          <w:rFonts w:hint="eastAsia" w:ascii="Arial" w:hAnsi="Arial" w:eastAsia="宋体" w:cs="Arial"/>
          <w:b/>
          <w:lang w:val="en-US" w:eastAsia="zh-CN"/>
        </w:rPr>
        <w:t>Dynamic system level s</w:t>
      </w:r>
      <w:r>
        <w:rPr>
          <w:rFonts w:ascii="Arial" w:hAnsi="Arial" w:cs="Arial"/>
          <w:b/>
          <w:lang w:eastAsia="en-US"/>
        </w:rPr>
        <w:t>imulation assumptions</w:t>
      </w:r>
    </w:p>
    <w:tbl>
      <w:tblPr>
        <w:tblStyle w:val="15"/>
        <w:tblW w:w="426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45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Configuration parameters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Values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Scenario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Urban macro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ISD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 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Duplexing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Carrier frequency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1.8 GHz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Modulation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Up to 256QAM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Numerology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kHz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Simulation bandwidth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4</w:t>
            </w:r>
            <w:r>
              <w:rPr>
                <w:rFonts w:ascii="Arial" w:hAnsi="Arial" w:cs="Arial"/>
                <w:lang w:eastAsia="en-US"/>
              </w:rPr>
              <w:t>0 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Transmission scheme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SU-MIMO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Codebook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2Tx, codebook [1 1]</w:t>
            </w:r>
            <w:r>
              <w:rPr>
                <w:rFonts w:ascii="Arial" w:hAnsi="Arial" w:cs="Arial"/>
                <w:vertAlign w:val="superscript"/>
                <w:lang w:eastAsia="en-US"/>
              </w:rPr>
              <w:t xml:space="preserve">T </w:t>
            </w:r>
            <w:r>
              <w:rPr>
                <w:rFonts w:ascii="Arial" w:hAnsi="Arial" w:cs="Arial"/>
                <w:lang w:eastAsia="en-US"/>
              </w:rPr>
              <w:t>is used for transmit diversity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SU dimension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layer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Antenna configuration at TRxP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hint="eastAsia" w:ascii="Arial" w:hAnsi="Arial" w:cs="Arial"/>
                <w:lang w:eastAsia="en-US"/>
              </w:rPr>
              <w:t>4Rx, (M,N,P,Mg, Ng) = (1,2,10,1,1; 1,2)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Antenna configuration at UE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1Tx, (M,N,P,Mg, Ng) = (1,1,1,1,1; 1,1),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2Tx, (M,N,P,Mg, Ng) = (1,1,2,1,1; 1,1),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UE maximal transmit power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1Tx, 23 dBm for each TXRU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1Tx, 26 dBm for each TXRU (High power UE)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2Tx, 23 dBm for each TXRU (High power UE)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Scheduling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PF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Receiver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MMSE-IRC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Channel estimation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Ideal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Power control parameter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ascii="Arial" w:hAnsi="Arial" w:cs="Arial"/>
                <w:lang w:eastAsia="en-US"/>
              </w:rPr>
              <w:t>P0=-</w:t>
            </w:r>
            <w:r>
              <w:rPr>
                <w:rFonts w:hint="eastAsia" w:ascii="Arial" w:hAnsi="Arial" w:eastAsia="宋体" w:cs="Arial"/>
                <w:lang w:val="en-US" w:eastAsia="zh-CN"/>
              </w:rPr>
              <w:t>60</w:t>
            </w:r>
            <w:r>
              <w:rPr>
                <w:rFonts w:ascii="Arial" w:hAnsi="Arial" w:cs="Arial"/>
                <w:lang w:eastAsia="en-US"/>
              </w:rPr>
              <w:t>, alpha = 0.</w:t>
            </w:r>
            <w:r>
              <w:rPr>
                <w:rFonts w:hint="eastAsia" w:ascii="Arial" w:hAnsi="Arial" w:eastAsia="宋体" w:cs="Arial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TRxP number per site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TRxP number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Channel model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UMa following TR 38.901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Electronic tilt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1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Traffic model</w:t>
            </w:r>
          </w:p>
        </w:tc>
        <w:tc>
          <w:tcPr>
            <w:tcW w:w="28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FTP3, packet size: 100k / 10k Byte, arrival rate: </w:t>
            </w:r>
            <w:r>
              <w:rPr>
                <w:rFonts w:hint="eastAsia" w:ascii="Arial" w:hAnsi="Arial" w:eastAsia="宋体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 packet / s.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ins w:id="0" w:author="00071046" w:date="2021-03-31T09:36:16Z"/>
          <w:rFonts w:hint="default" w:eastAsia="宋体"/>
          <w:sz w:val="21"/>
          <w:szCs w:val="21"/>
          <w:lang w:val="en-US" w:eastAsia="zh-CN"/>
        </w:rPr>
      </w:pP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/>
          <w:sz w:val="21"/>
          <w:szCs w:val="21"/>
          <w:lang w:val="en-US" w:eastAsia="zh-CN"/>
        </w:rPr>
      </w:pPr>
    </w:p>
    <w:p>
      <w:pPr>
        <w:pStyle w:val="4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 Simulation results</w:t>
      </w:r>
    </w:p>
    <w:p>
      <w:pPr>
        <w:pStyle w:val="3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We provide the simulation for band n3. The detailed simulation results are shown in Table 2.</w:t>
      </w:r>
    </w:p>
    <w:p>
      <w:pPr>
        <w:jc w:val="center"/>
        <w:rPr>
          <w:rFonts w:hint="default" w:eastAsia="宋体"/>
          <w:sz w:val="21"/>
          <w:szCs w:val="21"/>
          <w:lang w:val="en-US" w:eastAsia="zh-CN"/>
        </w:rPr>
      </w:pPr>
      <w:bookmarkStart w:id="0" w:name="OLE_LINK2"/>
      <w:r>
        <w:rPr>
          <w:rFonts w:ascii="Arial" w:hAnsi="Arial" w:cs="Arial"/>
          <w:b/>
          <w:lang w:eastAsia="en-US"/>
        </w:rPr>
        <w:t xml:space="preserve">Table 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  <w:lang w:eastAsia="en-US"/>
        </w:rPr>
        <w:t xml:space="preserve">: </w:t>
      </w:r>
      <w:r>
        <w:rPr>
          <w:rFonts w:hint="eastAsia" w:ascii="Arial" w:hAnsi="Arial" w:eastAsia="宋体" w:cs="Arial"/>
          <w:b/>
          <w:lang w:val="en-US" w:eastAsia="zh-CN"/>
        </w:rPr>
        <w:t>Dynamic system level s</w:t>
      </w:r>
      <w:r>
        <w:rPr>
          <w:rFonts w:ascii="Arial" w:hAnsi="Arial" w:cs="Arial"/>
          <w:b/>
          <w:lang w:eastAsia="en-US"/>
        </w:rPr>
        <w:t xml:space="preserve">imulation </w:t>
      </w:r>
      <w:r>
        <w:rPr>
          <w:rFonts w:hint="eastAsia" w:ascii="Arial" w:hAnsi="Arial" w:eastAsia="宋体" w:cs="Arial"/>
          <w:b/>
          <w:lang w:val="en-US" w:eastAsia="zh-CN"/>
        </w:rPr>
        <w:t>results for 10kB packet size</w:t>
      </w:r>
    </w:p>
    <w:tbl>
      <w:tblPr>
        <w:tblStyle w:val="16"/>
        <w:tblW w:w="10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95"/>
        <w:gridCol w:w="1287"/>
        <w:gridCol w:w="1615"/>
        <w:gridCol w:w="1647"/>
        <w:gridCol w:w="1156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Maximum Tx Power(dBm)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Duty cycle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(%)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Packet size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(k Byte)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Arrival rate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(file/s)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5% UPT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(Mbps)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Average UPT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(Mbps)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23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20.65</w:t>
            </w:r>
          </w:p>
          <w:p>
            <w:pPr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FF"/>
                <w:sz w:val="18"/>
                <w:szCs w:val="18"/>
                <w:vertAlign w:val="baseline"/>
                <w:lang w:val="en-US" w:eastAsia="zh-CN"/>
              </w:rPr>
              <w:t>0%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63.81</w:t>
            </w:r>
          </w:p>
          <w:p>
            <w:pPr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FF"/>
                <w:sz w:val="18"/>
                <w:szCs w:val="18"/>
                <w:vertAlign w:val="baseline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31.66</w:t>
            </w:r>
          </w:p>
          <w:p>
            <w:pPr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+53%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72.38</w:t>
            </w:r>
          </w:p>
          <w:p>
            <w:pPr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32.69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+58%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72.43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+14%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31.87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+54%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73.22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32.31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+56%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73.22</w:t>
            </w:r>
          </w:p>
          <w:p>
            <w:pPr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+15%</w:t>
            </w:r>
          </w:p>
        </w:tc>
      </w:tr>
      <w:bookmarkEnd w:id="0"/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/>
          <w:bCs/>
          <w:sz w:val="21"/>
          <w:szCs w:val="21"/>
          <w:lang w:val="en-US" w:eastAsia="zh-CN"/>
        </w:rPr>
      </w:pP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 w:cs="Times New Roman"/>
          <w:b/>
          <w:bCs/>
          <w:sz w:val="21"/>
          <w:szCs w:val="21"/>
          <w:lang w:val="en-US" w:eastAsia="zh-CN" w:bidi="ar-SA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Observation</w:t>
      </w:r>
      <w:r>
        <w:rPr>
          <w:rFonts w:eastAsia="宋体"/>
          <w:b/>
          <w:bCs/>
          <w:sz w:val="21"/>
          <w:szCs w:val="21"/>
          <w:lang w:val="en-GB" w:eastAsia="zh-CN"/>
        </w:rPr>
        <w:t xml:space="preserve"> :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From the simulation results, obvious performance gains on cell average throughput and cell edge throughput can be observed for the case of 10 kB packet size.</w:t>
      </w:r>
    </w:p>
    <w:p>
      <w:pPr>
        <w:pStyle w:val="3"/>
        <w:rPr>
          <w:rFonts w:hint="default" w:eastAsia="宋体"/>
          <w:sz w:val="21"/>
          <w:szCs w:val="21"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 w:val="21"/>
          <w:szCs w:val="21"/>
          <w:lang w:val="en-GB" w:eastAsia="zh-CN"/>
        </w:rPr>
      </w:pPr>
      <w:r>
        <w:rPr>
          <w:rFonts w:eastAsia="宋体"/>
          <w:bCs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sz w:val="21"/>
          <w:szCs w:val="21"/>
          <w:lang w:val="en-GB" w:eastAsia="zh-CN"/>
        </w:rPr>
        <w:t xml:space="preserve">, we have the following </w:t>
      </w:r>
      <w:r>
        <w:rPr>
          <w:rFonts w:hint="eastAsia" w:eastAsia="宋体"/>
          <w:bCs/>
          <w:sz w:val="21"/>
          <w:szCs w:val="21"/>
          <w:lang w:val="en-US" w:eastAsia="zh-CN"/>
        </w:rPr>
        <w:t xml:space="preserve">observation </w:t>
      </w:r>
      <w:r>
        <w:rPr>
          <w:rFonts w:eastAsia="宋体"/>
          <w:bCs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sz w:val="21"/>
          <w:szCs w:val="21"/>
          <w:lang w:val="en-US" w:eastAsia="zh-CN"/>
        </w:rPr>
        <w:t>system performance evaluation on FDD HPUE</w:t>
      </w:r>
      <w:r>
        <w:rPr>
          <w:rFonts w:eastAsia="宋体"/>
          <w:bCs/>
          <w:sz w:val="21"/>
          <w:szCs w:val="21"/>
          <w:lang w:val="en-GB" w:eastAsia="zh-CN"/>
        </w:rPr>
        <w:t>: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 w:cs="Times New Roman"/>
          <w:b/>
          <w:bCs/>
          <w:sz w:val="21"/>
          <w:szCs w:val="21"/>
          <w:lang w:val="en-US" w:eastAsia="zh-CN" w:bidi="ar-SA"/>
        </w:rPr>
      </w:pPr>
      <w:bookmarkStart w:id="1" w:name="OLE_LINK1"/>
      <w:r>
        <w:rPr>
          <w:rFonts w:hint="eastAsia" w:eastAsia="宋体"/>
          <w:b/>
          <w:bCs/>
          <w:sz w:val="21"/>
          <w:szCs w:val="21"/>
          <w:lang w:val="en-US" w:eastAsia="zh-CN"/>
        </w:rPr>
        <w:t>Observation</w:t>
      </w:r>
      <w:r>
        <w:rPr>
          <w:rFonts w:eastAsia="宋体"/>
          <w:b/>
          <w:bCs/>
          <w:sz w:val="21"/>
          <w:szCs w:val="21"/>
          <w:lang w:val="en-GB" w:eastAsia="zh-CN"/>
        </w:rPr>
        <w:t xml:space="preserve"> :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From the simulation results, obvious performance gains on cell average throughput and cell edge throughput can be observed for the case of 10 kB packet size. </w:t>
      </w:r>
    </w:p>
    <w:bookmarkEnd w:id="1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8"/>
      </w:pPr>
      <w:r>
        <w:rPr>
          <w:rFonts w:hint="eastAsia"/>
          <w:lang w:val="en-US" w:eastAsia="zh-CN"/>
        </w:rPr>
        <w:t>RP-202870, New SID: Study on high power UE (power class 2) for one NR FDD band, China Unicom</w:t>
      </w:r>
    </w:p>
    <w:p>
      <w:pPr>
        <w:pStyle w:val="8"/>
      </w:pPr>
      <w:r>
        <w:rPr>
          <w:rFonts w:hint="eastAsia"/>
          <w:lang w:val="en-US" w:eastAsia="zh-CN"/>
        </w:rPr>
        <w:t xml:space="preserve">R4-2105425,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WF on initial agreements on simulation results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, China Unicom</w:t>
      </w:r>
    </w:p>
    <w:p>
      <w:pPr>
        <w:pStyle w:val="8"/>
        <w:numPr>
          <w:ilvl w:val="0"/>
          <w:numId w:val="0"/>
        </w:numPr>
        <w:ind w:leftChars="0"/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39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71046">
    <w15:presenceInfo w15:providerId="None" w15:userId="00071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3D75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4BB1DAE"/>
    <w:rsid w:val="07CD3CDD"/>
    <w:rsid w:val="0BB27B98"/>
    <w:rsid w:val="0BC71DD3"/>
    <w:rsid w:val="0F4B67EF"/>
    <w:rsid w:val="12727A6D"/>
    <w:rsid w:val="15C35F18"/>
    <w:rsid w:val="16E7731D"/>
    <w:rsid w:val="17542C92"/>
    <w:rsid w:val="194122C5"/>
    <w:rsid w:val="1B812F43"/>
    <w:rsid w:val="1FA9732B"/>
    <w:rsid w:val="2082712A"/>
    <w:rsid w:val="21B11B74"/>
    <w:rsid w:val="24715F69"/>
    <w:rsid w:val="2B034D47"/>
    <w:rsid w:val="2B580BEB"/>
    <w:rsid w:val="2D8824A9"/>
    <w:rsid w:val="2E1176AC"/>
    <w:rsid w:val="2ECB7AE0"/>
    <w:rsid w:val="33852F6E"/>
    <w:rsid w:val="387A454D"/>
    <w:rsid w:val="3A4940C3"/>
    <w:rsid w:val="3D6F2596"/>
    <w:rsid w:val="404F7A6B"/>
    <w:rsid w:val="40C765F3"/>
    <w:rsid w:val="42CE6A0F"/>
    <w:rsid w:val="45F60A50"/>
    <w:rsid w:val="477801EF"/>
    <w:rsid w:val="4B04198D"/>
    <w:rsid w:val="4D474996"/>
    <w:rsid w:val="4D513299"/>
    <w:rsid w:val="4FBD6EC5"/>
    <w:rsid w:val="51B14BED"/>
    <w:rsid w:val="52FE4FB2"/>
    <w:rsid w:val="54175BE1"/>
    <w:rsid w:val="5CCA2A68"/>
    <w:rsid w:val="64C55128"/>
    <w:rsid w:val="6544784D"/>
    <w:rsid w:val="674E2855"/>
    <w:rsid w:val="687770BD"/>
    <w:rsid w:val="6CF36133"/>
    <w:rsid w:val="6DDE3DAF"/>
    <w:rsid w:val="70CC6839"/>
    <w:rsid w:val="715F4C2D"/>
    <w:rsid w:val="76DB757D"/>
    <w:rsid w:val="77B7237F"/>
    <w:rsid w:val="792A507D"/>
    <w:rsid w:val="79D77A27"/>
    <w:rsid w:val="7B610247"/>
    <w:rsid w:val="7BEC073C"/>
    <w:rsid w:val="7C45431D"/>
    <w:rsid w:val="7C963B24"/>
    <w:rsid w:val="7DDD0501"/>
    <w:rsid w:val="7E2B63E7"/>
    <w:rsid w:val="7E935AFB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9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0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qFormat/>
    <w:uiPriority w:val="99"/>
    <w:rPr>
      <w:color w:val="0000FF"/>
      <w:u w:val="single"/>
    </w:rPr>
  </w:style>
  <w:style w:type="character" w:customStyle="1" w:styleId="19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0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1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2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3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4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6">
    <w:name w:val="List Paragraph"/>
    <w:basedOn w:val="1"/>
    <w:link w:val="41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7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8">
    <w:name w:val="B1"/>
    <w:basedOn w:val="9"/>
    <w:link w:val="29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29">
    <w:name w:val="B1 (文字)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0">
    <w:name w:val="B1 Char1"/>
    <w:qFormat/>
    <w:uiPriority w:val="0"/>
    <w:rPr>
      <w:lang w:val="en-GB" w:eastAsia="en-US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4">
    <w:name w:val="TH Char"/>
    <w:link w:val="33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5">
    <w:name w:val="TAC Char"/>
    <w:link w:val="32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6">
    <w:name w:val="TAH Car"/>
    <w:link w:val="31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RAN4 proposal"/>
    <w:basedOn w:val="6"/>
    <w:next w:val="1"/>
    <w:link w:val="40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0">
    <w:name w:val="RAN4 proposal Char"/>
    <w:link w:val="39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1">
    <w:name w:val="List Paragraph Char"/>
    <w:link w:val="26"/>
    <w:qFormat/>
    <w:uiPriority w:val="34"/>
    <w:rPr>
      <w:kern w:val="2"/>
      <w:sz w:val="21"/>
      <w:szCs w:val="22"/>
    </w:rPr>
  </w:style>
  <w:style w:type="character" w:customStyle="1" w:styleId="42">
    <w:name w:val="ZGSM"/>
    <w:qFormat/>
    <w:uiPriority w:val="0"/>
  </w:style>
  <w:style w:type="character" w:customStyle="1" w:styleId="43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45">
    <w:name w:val="TAL"/>
    <w:basedOn w:val="1"/>
    <w:link w:val="46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character" w:customStyle="1" w:styleId="46">
    <w:name w:val="TAL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8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49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11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2021-05-11T08:33:16Z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